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4FAA" w14:textId="572D71F1" w:rsidR="0046322A" w:rsidRDefault="00F4462A" w:rsidP="00F4462A">
      <w:pPr>
        <w:jc w:val="center"/>
        <w:rPr>
          <w:b/>
          <w:bCs/>
          <w:sz w:val="28"/>
          <w:szCs w:val="28"/>
        </w:rPr>
      </w:pPr>
      <w:r w:rsidRPr="00F4462A">
        <w:rPr>
          <w:b/>
          <w:bCs/>
          <w:sz w:val="28"/>
          <w:szCs w:val="28"/>
        </w:rPr>
        <w:t>TEKNİK ŞARTNAMELER</w:t>
      </w:r>
    </w:p>
    <w:p w14:paraId="0F6DB936" w14:textId="77777777" w:rsidR="00F4462A" w:rsidRDefault="00F4462A" w:rsidP="00F4462A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F4462A" w:rsidRPr="00E232AB" w14:paraId="31ACC084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1E556F" w14:textId="77777777" w:rsidR="00F4462A" w:rsidRPr="00E232AB" w:rsidRDefault="00F4462A" w:rsidP="004A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32AB">
              <w:rPr>
                <w:rFonts w:ascii="Times New Roman" w:hAnsi="Times New Roman" w:cs="Times New Roman"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8C03B38" w14:textId="77777777" w:rsidR="00F4462A" w:rsidRPr="00E232AB" w:rsidRDefault="00F4462A" w:rsidP="004A30E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2AB">
              <w:rPr>
                <w:rFonts w:ascii="Times New Roman" w:hAnsi="Times New Roman" w:cs="Times New Roman"/>
                <w:sz w:val="20"/>
                <w:szCs w:val="20"/>
              </w:rPr>
              <w:t>Teknik Özellikleri</w:t>
            </w:r>
          </w:p>
        </w:tc>
      </w:tr>
      <w:tr w:rsidR="00F4462A" w:rsidRPr="00E232AB" w14:paraId="6921732E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625461" w14:textId="77777777" w:rsidR="00F4462A" w:rsidRPr="00E232AB" w:rsidRDefault="00F4462A" w:rsidP="004A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Pirfenidone</w:t>
            </w:r>
            <w:proofErr w:type="spellEnd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 xml:space="preserve"> ≥97% (HPLC)-50 MG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64BF192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1. 50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ambalajında olmalıdır.</w:t>
            </w:r>
          </w:p>
          <w:p w14:paraId="7A7F29D4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Hücre kültür çalışmalarına uygun olmalıdır.</w:t>
            </w:r>
          </w:p>
          <w:p w14:paraId="7B74A844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≥97</w:t>
            </w:r>
            <w:r w:rsidRPr="00042A3B">
              <w:rPr>
                <w:rFonts w:ascii="Times New Roman" w:hAnsi="Times New Roman" w:cs="Times New Roman"/>
                <w:sz w:val="20"/>
                <w:szCs w:val="20"/>
              </w:rPr>
              <w:t>% (HPLC)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45683B74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42A3B">
              <w:rPr>
                <w:rFonts w:ascii="Times New Roman" w:hAnsi="Times New Roman" w:cs="Times New Roman"/>
                <w:sz w:val="20"/>
                <w:szCs w:val="20"/>
              </w:rPr>
              <w:t>Toz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2A3B">
              <w:rPr>
                <w:rFonts w:ascii="Times New Roman" w:hAnsi="Times New Roman" w:cs="Times New Roman"/>
                <w:sz w:val="20"/>
                <w:szCs w:val="20"/>
              </w:rPr>
              <w:t>sentetik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özellikte olmalıdır.</w:t>
            </w:r>
          </w:p>
          <w:p w14:paraId="4ABDA9A1" w14:textId="77777777" w:rsidR="00F4462A" w:rsidRPr="00E232AB" w:rsidRDefault="00F4462A" w:rsidP="004A30E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42A3B">
              <w:rPr>
                <w:rFonts w:ascii="Times New Roman" w:hAnsi="Times New Roman" w:cs="Times New Roman"/>
                <w:sz w:val="20"/>
                <w:szCs w:val="20"/>
              </w:rPr>
              <w:t>Önerilen saklama sıcaklığı -20 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</w:tc>
      </w:tr>
      <w:tr w:rsidR="00F4462A" w:rsidRPr="00E232AB" w14:paraId="25C6F177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4CA8EB" w14:textId="77777777" w:rsidR="00F4462A" w:rsidRPr="00235D01" w:rsidRDefault="00F4462A" w:rsidP="004A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Cell Kit (100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EF906DA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1. 100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testlik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6288BDF9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2. Erken ve geç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apoptosiz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ve hücre ölümünün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kanitatif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analizinde kullanılabilmelidir.</w:t>
            </w:r>
          </w:p>
          <w:p w14:paraId="32ECDF23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3. Yıkama gerektirmemelidir.</w:t>
            </w:r>
          </w:p>
          <w:p w14:paraId="443907D9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4. Kit; canlı, erken apoptotik, geç apoptotik, toplam apoptotik ve ölü hücreler için konsantrasyonları (hücre/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) ve canlı, erken apoptotik, geç apoptotik, toplam apoptotik ve ölü hücrelerin yüzdesini analiz edebilmelidir.</w:t>
            </w:r>
          </w:p>
          <w:p w14:paraId="5AEEEA45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5. Akış sitometrisi çalışmalarına uygun olmalıdır.</w:t>
            </w:r>
          </w:p>
          <w:p w14:paraId="1A9E3C20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6. Kit içeriği;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V ve Ölü Hücre Reaktifi 100test/şişeden oluşmalıdır.</w:t>
            </w:r>
          </w:p>
          <w:p w14:paraId="4375500C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7. Kit,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florasan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tabanlı analiz olmalıdır.</w:t>
            </w:r>
          </w:p>
          <w:p w14:paraId="068CAD96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8. Üretici firmanın yapışkan hücreler için doğrulanmış tahlil örneği olmalıdır.</w:t>
            </w:r>
          </w:p>
          <w:p w14:paraId="5DEC0312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9. Kit, 2 -8°C derecede saklanmalıdır.</w:t>
            </w:r>
          </w:p>
          <w:p w14:paraId="423EB07E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10. Kit daha önceden laboratuvarımızda denenmiş olmalıdır.</w:t>
            </w:r>
          </w:p>
          <w:p w14:paraId="7A059B46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11. Firma teknik destek sağlamalıdır.</w:t>
            </w:r>
          </w:p>
          <w:p w14:paraId="4422D3E6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12. Kit nakliye koşullarına uygun elden teslim edilmelidir. Kargo ile teslimat kabul edilmeyecektir.</w:t>
            </w:r>
          </w:p>
          <w:p w14:paraId="072807FC" w14:textId="77777777" w:rsidR="00F4462A" w:rsidRPr="00E232AB" w:rsidRDefault="00F4462A" w:rsidP="004A30E7">
            <w:pPr>
              <w:pStyle w:val="AralkYok"/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13. Gerektirdiği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takdirne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numune bırakılmalıdır.</w:t>
            </w:r>
          </w:p>
        </w:tc>
      </w:tr>
      <w:tr w:rsidR="00F4462A" w:rsidRPr="00E232AB" w14:paraId="25C70A49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2A2E6E" w14:textId="77777777" w:rsidR="00F4462A" w:rsidRPr="00E232AB" w:rsidRDefault="00F4462A" w:rsidP="004A30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Cell </w:t>
            </w:r>
            <w:proofErr w:type="spellStart"/>
            <w:r w:rsidRPr="00E2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Viability</w:t>
            </w:r>
            <w:proofErr w:type="spellEnd"/>
            <w:r w:rsidRPr="00E2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Assay,1000 TEST</w:t>
            </w:r>
          </w:p>
          <w:p w14:paraId="594427BF" w14:textId="77777777" w:rsidR="00F4462A" w:rsidRPr="00E232AB" w:rsidRDefault="00F4462A" w:rsidP="004A30E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26B5B8E8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1. Toplam 100 ml ve 1000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testlik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2483730D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2. Kit; HTS, hücre çoğalması ve sitotoksisite analizleri için uygun olmalıdır.</w:t>
            </w:r>
          </w:p>
          <w:p w14:paraId="61E17A3C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3. Hücre yıkama, ortamın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uzaklaştrılması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ve çoklu pipetleme adımlarına ihtiyaç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duyulmamaılıdr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1B38B3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4. Kit; 10 dakika içinde 384 kuyulu formatta kuyu başına 15 hücre tespit edebilmelidir.</w:t>
            </w:r>
          </w:p>
          <w:p w14:paraId="095AE9E5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5. Kit; Ortalama beş saatten uzun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lüminesans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sinyal üretebilmelidir.</w:t>
            </w:r>
          </w:p>
          <w:p w14:paraId="7FCBB8E0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6. Kit içerisinde; Substrat (liyofilize) 10 × 1 şişe, Tampon 10 × 10ml olmalıdır.</w:t>
            </w:r>
          </w:p>
          <w:p w14:paraId="45805C8A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7. Her bir substrat şişesi, 96 kuyucuklu plakalarda 100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/tahlilde 100 tahlil veya 384 kuyucuklu plakalarda 25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/tahlilde 400 tahlil için yeterli olmalıdır.</w:t>
            </w:r>
          </w:p>
          <w:p w14:paraId="686AFB03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8. Uzun süreli saklama koşulu –30°C ila –10°C, sık kullanımlarda +4°C ile +10°C olmalıdır.</w:t>
            </w:r>
          </w:p>
          <w:p w14:paraId="6B2C9CF8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9. Kit daha önceden laboratuvarımızda denenmiş olmalıdır.</w:t>
            </w:r>
          </w:p>
          <w:p w14:paraId="298ED21A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10. Firma teknik destek sağlamalıdır.</w:t>
            </w:r>
          </w:p>
          <w:p w14:paraId="671EFA99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11. Kit nakliye koşullarına uygun elden teslim edilmelidir. Kargo ile teslimat kabul edilmeyecektir.</w:t>
            </w:r>
          </w:p>
          <w:p w14:paraId="2A80A08A" w14:textId="77777777" w:rsidR="00F4462A" w:rsidRPr="0023276E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12. Gerektirdiği </w:t>
            </w:r>
            <w:proofErr w:type="spellStart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>takdirne</w:t>
            </w:r>
            <w:proofErr w:type="spellEnd"/>
            <w:r w:rsidRPr="0023276E">
              <w:rPr>
                <w:rFonts w:ascii="Times New Roman" w:hAnsi="Times New Roman" w:cs="Times New Roman"/>
                <w:sz w:val="20"/>
                <w:szCs w:val="20"/>
              </w:rPr>
              <w:t xml:space="preserve"> numune bırakılmalıdır.</w:t>
            </w:r>
          </w:p>
          <w:p w14:paraId="239BA99F" w14:textId="77777777" w:rsidR="00F4462A" w:rsidRPr="00E232A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62A" w:rsidRPr="00E232AB" w14:paraId="3531C3B8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E25DF8" w14:textId="77777777" w:rsidR="00F4462A" w:rsidRPr="00E232AB" w:rsidRDefault="00F4462A" w:rsidP="004A30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Beta-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Amyloid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Peptide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(1-42) Human, 0.25 MG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A3BEFEE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mg ambalajında olmalıdır.</w:t>
            </w:r>
          </w:p>
          <w:p w14:paraId="3870221A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Human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amyloid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beta 1-42 olmalıdır.</w:t>
            </w:r>
          </w:p>
          <w:p w14:paraId="40D91277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Hücre kültürü çalışmalarında kullanılmaya uygun olmalıdır.</w:t>
            </w:r>
          </w:p>
          <w:p w14:paraId="62A642F5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%99 saflıkta olmalıdır. Daha düşük saflıktaki ürünler kabul edilmeyecektir.</w:t>
            </w:r>
          </w:p>
          <w:p w14:paraId="1F63A824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Ürün orijinal ambalajında teslim edilmelidir.</w:t>
            </w:r>
          </w:p>
          <w:p w14:paraId="4D363F93" w14:textId="77777777" w:rsidR="00F4462A" w:rsidRPr="00E232A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Ürün toz halde olmalıdır.</w:t>
            </w:r>
          </w:p>
        </w:tc>
      </w:tr>
      <w:tr w:rsidR="00F4462A" w:rsidRPr="00E232AB" w14:paraId="3A0CBB1C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2E311A" w14:textId="77777777" w:rsidR="00F4462A" w:rsidRPr="00235D01" w:rsidRDefault="00F4462A" w:rsidP="004A30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SH-SY5Y Cell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Human-1 VL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41E8251" w14:textId="77777777" w:rsidR="00F4462A" w:rsidRPr="00142A4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İnsan</w:t>
            </w:r>
            <w:r w:rsidRPr="00142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A4B">
              <w:rPr>
                <w:rFonts w:ascii="Times New Roman" w:hAnsi="Times New Roman" w:cs="Times New Roman"/>
                <w:sz w:val="20"/>
                <w:szCs w:val="20"/>
              </w:rPr>
              <w:t>nöroblastoma</w:t>
            </w:r>
            <w:proofErr w:type="spellEnd"/>
            <w:r w:rsidRPr="00142A4B">
              <w:rPr>
                <w:rFonts w:ascii="Times New Roman" w:hAnsi="Times New Roman" w:cs="Times New Roman"/>
                <w:sz w:val="20"/>
                <w:szCs w:val="20"/>
              </w:rPr>
              <w:t xml:space="preserve"> hücresi olmalıdır.</w:t>
            </w:r>
          </w:p>
          <w:p w14:paraId="517A4F64" w14:textId="77777777" w:rsidR="00F4462A" w:rsidRPr="00142A4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içerisinde </w:t>
            </w:r>
            <w:r w:rsidRPr="00142A4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142A4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6</w:t>
            </w:r>
            <w:r w:rsidRPr="00142A4B">
              <w:rPr>
                <w:rFonts w:ascii="Times New Roman" w:hAnsi="Times New Roman" w:cs="Times New Roman"/>
                <w:sz w:val="20"/>
                <w:szCs w:val="20"/>
              </w:rPr>
              <w:t xml:space="preserve"> Hücre olmalıdır.</w:t>
            </w:r>
          </w:p>
          <w:p w14:paraId="5C4493CE" w14:textId="77777777" w:rsidR="00F4462A" w:rsidRPr="00142A4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42A4B">
              <w:rPr>
                <w:rFonts w:ascii="Times New Roman" w:hAnsi="Times New Roman" w:cs="Times New Roman"/>
                <w:sz w:val="20"/>
                <w:szCs w:val="20"/>
              </w:rPr>
              <w:t>Soğuk zincir kurallarına uygun teslim edilmelidir.</w:t>
            </w:r>
          </w:p>
          <w:p w14:paraId="4DE735EE" w14:textId="77777777" w:rsidR="00F4462A" w:rsidRPr="00E232A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42A4B">
              <w:rPr>
                <w:rFonts w:ascii="Times New Roman" w:hAnsi="Times New Roman" w:cs="Times New Roman"/>
                <w:sz w:val="20"/>
                <w:szCs w:val="20"/>
              </w:rPr>
              <w:t>Pasajlama</w:t>
            </w:r>
            <w:proofErr w:type="spellEnd"/>
            <w:r w:rsidRPr="00142A4B">
              <w:rPr>
                <w:rFonts w:ascii="Times New Roman" w:hAnsi="Times New Roman" w:cs="Times New Roman"/>
                <w:sz w:val="20"/>
                <w:szCs w:val="20"/>
              </w:rPr>
              <w:t xml:space="preserve"> sonucunda ölü hücreler görülmesi durumunda firma ücretsiz olarak yeni hücre hattı temin etmelidir.</w:t>
            </w:r>
          </w:p>
        </w:tc>
      </w:tr>
      <w:tr w:rsidR="00F4462A" w:rsidRPr="00E232AB" w14:paraId="70FF487D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72FE3C" w14:textId="77777777" w:rsidR="00F4462A" w:rsidRPr="00235D01" w:rsidRDefault="00F4462A" w:rsidP="004A30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TNF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alpha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Polyclonal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Antibody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µg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7900E33" w14:textId="77777777" w:rsidR="00F4462A" w:rsidRPr="00B11CBD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Teklif edilen antikor WB, IHC (P), ICC/IF, 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, ELISA teknikleri için kullanıma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uygun olmalıdır.</w:t>
            </w:r>
          </w:p>
          <w:p w14:paraId="6C7DA287" w14:textId="77777777" w:rsidR="00F4462A" w:rsidRPr="00B11CBD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Ürün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500 µg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ambalajında olmalıdır.</w:t>
            </w:r>
          </w:p>
          <w:p w14:paraId="2AD0F361" w14:textId="77777777" w:rsidR="00F4462A" w:rsidRPr="00B11CBD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Teklif edilen antikor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Rab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bit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2D159E17" w14:textId="77777777" w:rsidR="00F4462A" w:rsidRPr="00B11CBD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Teklif edilen antikor Human, Mouse, 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Rat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türlerinde reaktivite göstermelidir.</w:t>
            </w:r>
          </w:p>
          <w:p w14:paraId="315EA7A1" w14:textId="77777777" w:rsidR="00F4462A" w:rsidRPr="00B11CBD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Teklif edilen antikor 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olmalıdır. Antikor çalışmadığı takdirde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gün içerisinde ücretsiz değişimi yapılmalıdır.</w:t>
            </w:r>
          </w:p>
          <w:p w14:paraId="1751AC13" w14:textId="77777777" w:rsidR="00F4462A" w:rsidRPr="00B11CBD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Teklif edilen antikor; WB 1:1,000; IHC (P) 1:50; ICC/IF 1:100;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:50 ve ELISA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:50 uygulamalarında belirtilen oranlarda seyreltilerek kullanılabilmelidir.</w:t>
            </w:r>
          </w:p>
          <w:p w14:paraId="33430D8D" w14:textId="77777777" w:rsidR="00F4462A" w:rsidRPr="00B11CBD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Ürün konsantrasyonu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mg/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2E6B99FD" w14:textId="77777777" w:rsidR="00F4462A" w:rsidRPr="00E232A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Teklif edilen antikorun saklama 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buffer'ı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PBS </w:t>
            </w:r>
            <w:proofErr w:type="spellStart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11CBD">
              <w:rPr>
                <w:rFonts w:ascii="Times New Roman" w:hAnsi="Times New Roman" w:cs="Times New Roman"/>
                <w:sz w:val="20"/>
                <w:szCs w:val="20"/>
              </w:rPr>
              <w:t xml:space="preserve"> 0.1 % BSA olmalıdır.</w:t>
            </w:r>
          </w:p>
        </w:tc>
      </w:tr>
      <w:tr w:rsidR="00F4462A" w:rsidRPr="00E232AB" w14:paraId="73F885CD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8CCB7D" w14:textId="77777777" w:rsidR="00F4462A" w:rsidRPr="00235D01" w:rsidRDefault="00F4462A" w:rsidP="004A30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Fetal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Bovine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Serum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067396E" w14:textId="77777777" w:rsidR="00F4462A" w:rsidRPr="00DF0AD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1.Steril şekilde 100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F0AD3">
              <w:rPr>
                <w:rFonts w:ascii="Times New Roman" w:hAnsi="Times New Roman" w:cs="Times New Roman"/>
                <w:sz w:val="20"/>
                <w:szCs w:val="20"/>
              </w:rPr>
              <w:t xml:space="preserve"> olarak paketlenmiş olmalıdır.</w:t>
            </w:r>
          </w:p>
          <w:p w14:paraId="6312DB38" w14:textId="77777777" w:rsidR="00F4462A" w:rsidRPr="00DF0AD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pH aralığı 6.8- 8.2 olmalıdır.</w:t>
            </w:r>
          </w:p>
          <w:p w14:paraId="6570DE44" w14:textId="77777777" w:rsidR="00F4462A" w:rsidRPr="00DF0AD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Osmalite</w:t>
            </w:r>
            <w:proofErr w:type="spellEnd"/>
            <w:r w:rsidRPr="00DF0AD3">
              <w:rPr>
                <w:rFonts w:ascii="Times New Roman" w:hAnsi="Times New Roman" w:cs="Times New Roman"/>
                <w:sz w:val="20"/>
                <w:szCs w:val="20"/>
              </w:rPr>
              <w:t xml:space="preserve">: 240-340 </w:t>
            </w:r>
            <w:proofErr w:type="spellStart"/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mOsm</w:t>
            </w:r>
            <w:proofErr w:type="spellEnd"/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/1kg olmalıdır.</w:t>
            </w:r>
          </w:p>
          <w:p w14:paraId="360BB843" w14:textId="77777777" w:rsidR="00F4462A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 xml:space="preserve">Sterilliği ve hücre kültüründe kullanılabileceği test edilmiş olmalıdır. </w:t>
            </w:r>
          </w:p>
          <w:p w14:paraId="7AA8A8D8" w14:textId="77777777" w:rsidR="00F4462A" w:rsidRPr="00DF0AD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Total protein 3.0 – 4.5 g/dl olmalıdır.</w:t>
            </w:r>
          </w:p>
          <w:p w14:paraId="336263C0" w14:textId="77777777" w:rsidR="00F4462A" w:rsidRPr="00DF0AD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Mikoplazma testleri yapılmış olmalıdır.</w:t>
            </w:r>
          </w:p>
          <w:p w14:paraId="60998B33" w14:textId="77777777" w:rsidR="00F4462A" w:rsidRPr="00DF0AD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Gama ışın ile muamele edilmiş olmalıdır.</w:t>
            </w:r>
          </w:p>
          <w:p w14:paraId="7D7E042E" w14:textId="77777777" w:rsidR="00F4462A" w:rsidRPr="00DF0AD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-20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C’de saklanmalıdır.</w:t>
            </w:r>
          </w:p>
          <w:p w14:paraId="6673650D" w14:textId="77777777" w:rsidR="00F4462A" w:rsidRPr="00E232A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 xml:space="preserve">İstenilen sarf malzemelerin paketi üzerinde son kullanma tarihi bulunmalı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F0AD3">
              <w:rPr>
                <w:rFonts w:ascii="Times New Roman" w:hAnsi="Times New Roman" w:cs="Times New Roman"/>
                <w:sz w:val="20"/>
                <w:szCs w:val="20"/>
              </w:rPr>
              <w:t>ve raf ömrü depo teslim tarihinden itibaren en az iki yıl olmalıdır.</w:t>
            </w:r>
          </w:p>
        </w:tc>
      </w:tr>
      <w:tr w:rsidR="00F4462A" w:rsidRPr="00E232AB" w14:paraId="41321A10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3200C3" w14:textId="77777777" w:rsidR="00F4462A" w:rsidRPr="00235D01" w:rsidRDefault="00F4462A" w:rsidP="004A30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Dulbecco′s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Modified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Eagle′s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Medium</w:t>
            </w:r>
            <w:proofErr w:type="spell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/F-12 </w:t>
            </w:r>
            <w:proofErr w:type="gram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Ham(</w:t>
            </w:r>
            <w:proofErr w:type="gramEnd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1:1) </w:t>
            </w:r>
            <w:proofErr w:type="spellStart"/>
            <w:r w:rsidRPr="00235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3953F2E9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DMEM/F-12 (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Dulbecco's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Modified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Eagle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Nutrient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Mixture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 F-12) 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, 500mL, 1X Konsantrasyon, Sıvı Form olmalıdır. </w:t>
            </w:r>
          </w:p>
          <w:p w14:paraId="649AA5B7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DMEM/F-12, 1:1'lik DMEM ve Ham F-12 karışımı olmalıdır. </w:t>
            </w:r>
          </w:p>
          <w:p w14:paraId="1BD44BDA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Protein, lipit veya büyüme faktörü içermemelidir. </w:t>
            </w:r>
          </w:p>
          <w:p w14:paraId="3A6EB307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L-glutamin, HEPES, Fenol Kırmızısı ve Sodyum </w:t>
            </w:r>
            <w:proofErr w:type="spellStart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Piruvat</w:t>
            </w:r>
            <w:proofErr w:type="spellEnd"/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 içermelidir.</w:t>
            </w:r>
          </w:p>
          <w:p w14:paraId="43D6DC4C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pH değeri 6,9 ila 7,3 olmalıdır. </w:t>
            </w:r>
          </w:p>
          <w:p w14:paraId="24CE37C3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Teslimattan itibaren 12 Ay Raf Ömrü olmalıdır.</w:t>
            </w:r>
          </w:p>
          <w:p w14:paraId="163DF9C0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Memeli Hücre Kültüründe Kullanıma uygun olmalıdır.</w:t>
            </w:r>
          </w:p>
          <w:p w14:paraId="62A30048" w14:textId="77777777" w:rsidR="00F4462A" w:rsidRPr="00BA5DA3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%5 Fetal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Bovine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Serum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 xml:space="preserve"> ile takviye edilebilmelidir. </w:t>
            </w:r>
          </w:p>
          <w:p w14:paraId="224EB994" w14:textId="77777777" w:rsidR="00F4462A" w:rsidRPr="00E232AB" w:rsidRDefault="00F4462A" w:rsidP="004A3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BA5DA3">
              <w:rPr>
                <w:rFonts w:ascii="Times New Roman" w:hAnsi="Times New Roman" w:cs="Times New Roman"/>
                <w:sz w:val="20"/>
                <w:szCs w:val="20"/>
              </w:rPr>
              <w:t>İstenilen sarf malzemelerin paketi üzerinde son kullanma tarihi bulunmalıdır.</w:t>
            </w:r>
          </w:p>
        </w:tc>
      </w:tr>
      <w:tr w:rsidR="00F4462A" w:rsidRPr="00E232AB" w14:paraId="7B55FF93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1EB39A" w14:textId="77777777" w:rsidR="00F4462A" w:rsidRPr="00E232AB" w:rsidRDefault="00F4462A" w:rsidP="004A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Hydropbobic</w:t>
            </w:r>
            <w:proofErr w:type="spellEnd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 xml:space="preserve"> PTFE </w:t>
            </w:r>
            <w:proofErr w:type="spellStart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Membrane</w:t>
            </w:r>
            <w:proofErr w:type="spellEnd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Filters</w:t>
            </w:r>
            <w:proofErr w:type="spellEnd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, Pore:0.22(</w:t>
            </w:r>
            <w:proofErr w:type="spellStart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), Diameter:47(mm), 200pcs/</w:t>
            </w:r>
            <w:proofErr w:type="spellStart"/>
            <w:r w:rsidRPr="00235D01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46DCE1FA" w14:textId="77777777" w:rsidR="00F4462A" w:rsidRPr="00E232AB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232AB">
              <w:rPr>
                <w:rFonts w:ascii="Times New Roman" w:hAnsi="Times New Roman"/>
              </w:rPr>
              <w:t>Hücre Kültürü çalışmalarına uygun olmalıdır.</w:t>
            </w:r>
          </w:p>
          <w:p w14:paraId="22D61527" w14:textId="77777777" w:rsidR="00F4462A" w:rsidRPr="00E232AB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232AB">
              <w:rPr>
                <w:rFonts w:ascii="Times New Roman" w:hAnsi="Times New Roman"/>
              </w:rPr>
              <w:t>Steril olmalıdır.</w:t>
            </w:r>
          </w:p>
          <w:p w14:paraId="09F65123" w14:textId="77777777" w:rsidR="00F4462A" w:rsidRPr="00E232AB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232AB">
              <w:rPr>
                <w:rFonts w:ascii="Times New Roman" w:hAnsi="Times New Roman"/>
              </w:rPr>
              <w:t>Enjektöre adapte edilebilmelidir.</w:t>
            </w:r>
          </w:p>
          <w:p w14:paraId="499368A2" w14:textId="77777777" w:rsidR="00F4462A" w:rsidRPr="00E232AB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232AB">
              <w:rPr>
                <w:rFonts w:ascii="Times New Roman" w:eastAsia="Times New Roman" w:hAnsi="Times New Roman"/>
                <w:color w:val="333333"/>
                <w:lang w:eastAsia="tr-TR"/>
              </w:rPr>
              <w:t>Ü</w:t>
            </w:r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rün 0,22 porozite dereceli ve 47</w:t>
            </w:r>
            <w:r w:rsidRPr="00E232AB"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mm çaplı olmalıdır.</w:t>
            </w:r>
          </w:p>
          <w:p w14:paraId="3721DC2E" w14:textId="77777777" w:rsidR="00F4462A" w:rsidRPr="00E232AB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Filtrenin membran</w:t>
            </w:r>
            <w:r w:rsidRPr="00E232AB"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malzemesi politetrafloroetilen olmalıdır.</w:t>
            </w:r>
          </w:p>
          <w:p w14:paraId="29089592" w14:textId="77777777" w:rsidR="00F4462A" w:rsidRPr="000407EA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0407EA">
              <w:rPr>
                <w:rFonts w:ascii="Times New Roman" w:eastAsia="Times New Roman" w:hAnsi="Times New Roman"/>
                <w:lang w:eastAsia="tr-TR"/>
              </w:rPr>
              <w:t>Ürün tek t</w:t>
            </w:r>
            <w:r>
              <w:rPr>
                <w:rFonts w:ascii="Times New Roman" w:eastAsia="Times New Roman" w:hAnsi="Times New Roman"/>
                <w:lang w:eastAsia="tr-TR"/>
              </w:rPr>
              <w:t>ek steril paketli 1 ambalajda 200</w:t>
            </w:r>
            <w:r w:rsidRPr="000407EA">
              <w:rPr>
                <w:rFonts w:ascii="Times New Roman" w:eastAsia="Times New Roman" w:hAnsi="Times New Roman"/>
                <w:lang w:eastAsia="tr-TR"/>
              </w:rPr>
              <w:t xml:space="preserve"> adet olacak şekilde teslim edilmelidir.</w:t>
            </w:r>
          </w:p>
          <w:p w14:paraId="495ED91B" w14:textId="77777777" w:rsidR="00F4462A" w:rsidRPr="000407EA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Her filtre üzerinde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membrane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Pr="000407EA">
              <w:rPr>
                <w:rFonts w:ascii="Times New Roman" w:eastAsia="Times New Roman" w:hAnsi="Times New Roman"/>
                <w:lang w:eastAsia="tr-TR"/>
              </w:rPr>
              <w:t>cinsi ve porozitesi yazılmalıdır.</w:t>
            </w:r>
          </w:p>
          <w:p w14:paraId="56BBBD32" w14:textId="77777777" w:rsidR="00F4462A" w:rsidRPr="00E232AB" w:rsidRDefault="00F4462A" w:rsidP="00F4462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0407EA">
              <w:rPr>
                <w:rFonts w:ascii="Times New Roman" w:eastAsia="Times New Roman" w:hAnsi="Times New Roman"/>
                <w:lang w:eastAsia="tr-TR"/>
              </w:rPr>
              <w:t>Ürün paketinde steril sertifikaları olmalıdır.</w:t>
            </w:r>
          </w:p>
        </w:tc>
      </w:tr>
      <w:tr w:rsidR="00F4462A" w:rsidRPr="00E232AB" w14:paraId="1E3FEA0F" w14:textId="77777777" w:rsidTr="004A30E7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3AB77E" w14:textId="77777777" w:rsidR="00F4462A" w:rsidRPr="00E232AB" w:rsidRDefault="00F4462A" w:rsidP="004A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3D53">
              <w:rPr>
                <w:rFonts w:ascii="Times New Roman" w:hAnsi="Times New Roman" w:cs="Times New Roman"/>
                <w:sz w:val="20"/>
                <w:szCs w:val="20"/>
              </w:rPr>
              <w:t>Sarı pipet ucu, 200 µl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09E37D0" w14:textId="77777777" w:rsidR="00F4462A" w:rsidRPr="00860C1E" w:rsidRDefault="00F4462A" w:rsidP="004A3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60C1E">
              <w:rPr>
                <w:rFonts w:ascii="Times New Roman" w:hAnsi="Times New Roman" w:cs="Times New Roman"/>
                <w:sz w:val="20"/>
                <w:szCs w:val="20"/>
              </w:rPr>
              <w:t>Gilson</w:t>
            </w:r>
            <w:proofErr w:type="spellEnd"/>
            <w:r w:rsidRPr="00860C1E">
              <w:rPr>
                <w:rFonts w:ascii="Times New Roman" w:hAnsi="Times New Roman" w:cs="Times New Roman"/>
                <w:sz w:val="20"/>
                <w:szCs w:val="20"/>
              </w:rPr>
              <w:t xml:space="preserve"> ve benzeri pipetleme cihazlarına uyumlu olmalıdır.</w:t>
            </w:r>
          </w:p>
          <w:p w14:paraId="10CFF4A4" w14:textId="77777777" w:rsidR="00F4462A" w:rsidRPr="00860C1E" w:rsidRDefault="00F4462A" w:rsidP="004A3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Pipetleme hacmi 200</w:t>
            </w:r>
            <w:r w:rsidRPr="00860C1E">
              <w:rPr>
                <w:rFonts w:ascii="Times New Roman" w:hAnsi="Times New Roman" w:cs="Times New Roman"/>
                <w:sz w:val="20"/>
                <w:szCs w:val="20"/>
              </w:rPr>
              <w:t xml:space="preserve"> µl olmalıdır.</w:t>
            </w:r>
          </w:p>
          <w:p w14:paraId="14E8F566" w14:textId="77777777" w:rsidR="00F4462A" w:rsidRPr="00860C1E" w:rsidRDefault="00F4462A" w:rsidP="004A3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60C1E">
              <w:rPr>
                <w:rFonts w:ascii="Times New Roman" w:hAnsi="Times New Roman" w:cs="Times New Roman"/>
                <w:sz w:val="20"/>
                <w:szCs w:val="20"/>
              </w:rPr>
              <w:t>Sarı renkte olmalıdır.</w:t>
            </w:r>
          </w:p>
          <w:p w14:paraId="481AF7E9" w14:textId="77777777" w:rsidR="00F4462A" w:rsidRPr="00860C1E" w:rsidRDefault="00F4462A" w:rsidP="004A3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60C1E">
              <w:rPr>
                <w:rFonts w:ascii="Times New Roman" w:hAnsi="Times New Roman" w:cs="Times New Roman"/>
                <w:sz w:val="20"/>
                <w:szCs w:val="20"/>
              </w:rPr>
              <w:t>Pipet ucu yumuşak ve esnek yapısı ile mükemmel sızdırmazlık oluşturmalıdır.</w:t>
            </w:r>
          </w:p>
          <w:p w14:paraId="4DA585C7" w14:textId="77777777" w:rsidR="00F4462A" w:rsidRPr="00860C1E" w:rsidRDefault="00F4462A" w:rsidP="004A3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60C1E">
              <w:rPr>
                <w:rFonts w:ascii="Times New Roman" w:hAnsi="Times New Roman" w:cs="Times New Roman"/>
                <w:sz w:val="20"/>
                <w:szCs w:val="20"/>
              </w:rPr>
              <w:t>Uzun ve uca doğru incelen yapısı ile küçük hacimlerle çalışma kolaylığı sağlamalıdır.</w:t>
            </w:r>
          </w:p>
          <w:p w14:paraId="6209FEDB" w14:textId="77777777" w:rsidR="00F4462A" w:rsidRPr="00860C1E" w:rsidRDefault="00F4462A" w:rsidP="004A3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60C1E">
              <w:rPr>
                <w:rFonts w:ascii="Times New Roman" w:hAnsi="Times New Roman" w:cs="Times New Roman"/>
                <w:sz w:val="20"/>
                <w:szCs w:val="20"/>
              </w:rPr>
              <w:t xml:space="preserve">1000’ </w:t>
            </w:r>
            <w:proofErr w:type="spellStart"/>
            <w:r w:rsidRPr="00860C1E">
              <w:rPr>
                <w:rFonts w:ascii="Times New Roman" w:hAnsi="Times New Roman" w:cs="Times New Roman"/>
                <w:sz w:val="20"/>
                <w:szCs w:val="20"/>
              </w:rPr>
              <w:t>lik</w:t>
            </w:r>
            <w:proofErr w:type="spellEnd"/>
            <w:r w:rsidRPr="00860C1E">
              <w:rPr>
                <w:rFonts w:ascii="Times New Roman" w:hAnsi="Times New Roman" w:cs="Times New Roman"/>
                <w:sz w:val="20"/>
                <w:szCs w:val="20"/>
              </w:rPr>
              <w:t xml:space="preserve"> poşette olmalıdır.</w:t>
            </w:r>
          </w:p>
          <w:p w14:paraId="3482F00D" w14:textId="77777777" w:rsidR="00F4462A" w:rsidRPr="00E232AB" w:rsidRDefault="00F4462A" w:rsidP="004A3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60C1E">
              <w:rPr>
                <w:rFonts w:ascii="Times New Roman" w:hAnsi="Times New Roman" w:cs="Times New Roman"/>
                <w:sz w:val="20"/>
                <w:szCs w:val="20"/>
              </w:rPr>
              <w:t>Otoklavlanabilmelidir ve otoklav sonrası deforme olmamalıdır.</w:t>
            </w:r>
          </w:p>
        </w:tc>
      </w:tr>
    </w:tbl>
    <w:p w14:paraId="2BA9BF58" w14:textId="77777777" w:rsidR="00F4462A" w:rsidRPr="00F4462A" w:rsidRDefault="00F4462A" w:rsidP="00F4462A">
      <w:pPr>
        <w:rPr>
          <w:b/>
          <w:bCs/>
          <w:sz w:val="28"/>
          <w:szCs w:val="28"/>
        </w:rPr>
      </w:pPr>
    </w:p>
    <w:sectPr w:rsidR="00F4462A" w:rsidRPr="00F4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638A"/>
    <w:multiLevelType w:val="hybridMultilevel"/>
    <w:tmpl w:val="F3B6550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17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2A"/>
    <w:rsid w:val="00016573"/>
    <w:rsid w:val="0046322A"/>
    <w:rsid w:val="00D514FE"/>
    <w:rsid w:val="00F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1D75"/>
  <w15:chartTrackingRefBased/>
  <w15:docId w15:val="{2C716FED-8C6C-4FC0-8CB7-4DB2432D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4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4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4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4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4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4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4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4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4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4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4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462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462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46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46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46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46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4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4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4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46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46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46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4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462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462A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F4462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2024-11-04T08:08:00Z</dcterms:created>
  <dcterms:modified xsi:type="dcterms:W3CDTF">2024-11-04T08:09:00Z</dcterms:modified>
</cp:coreProperties>
</file>